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5BE3" w:rsidRPr="00775BE3" w:rsidRDefault="00775BE3" w:rsidP="00F20902">
      <w:pPr>
        <w:shd w:val="clear" w:color="auto" w:fill="FFFFFF"/>
        <w:spacing w:after="120"/>
        <w:jc w:val="center"/>
        <w:outlineLvl w:val="0"/>
        <w:rPr>
          <w:rFonts w:ascii="Arial" w:eastAsia="Times New Roman" w:hAnsi="Arial" w:cs="Arial"/>
          <w:b/>
          <w:bCs/>
          <w:color w:val="555555"/>
          <w:kern w:val="36"/>
          <w:sz w:val="41"/>
          <w:szCs w:val="41"/>
          <w:lang w:val="de-DE" w:eastAsia="de-DE"/>
        </w:rPr>
      </w:pPr>
      <w:r w:rsidRPr="00775BE3">
        <w:rPr>
          <w:rFonts w:ascii="Arial" w:eastAsia="Times New Roman" w:hAnsi="Arial" w:cs="Arial"/>
          <w:b/>
          <w:bCs/>
          <w:color w:val="555555"/>
          <w:kern w:val="36"/>
          <w:sz w:val="41"/>
          <w:szCs w:val="41"/>
          <w:lang w:val="de-DE" w:eastAsia="de-DE"/>
        </w:rPr>
        <w:t>The rise of global governance</w:t>
      </w:r>
    </w:p>
    <w:p w:rsidR="00FC76DE" w:rsidRDefault="00F20902"/>
    <w:p w:rsidR="00775BE3" w:rsidRPr="00775BE3" w:rsidRDefault="00775BE3" w:rsidP="00775BE3">
      <w:pPr>
        <w:pStyle w:val="Titolo4"/>
        <w:shd w:val="clear" w:color="auto" w:fill="FFFFFF"/>
        <w:spacing w:before="0" w:after="120"/>
        <w:rPr>
          <w:rFonts w:ascii="Arial" w:hAnsi="Arial" w:cs="Arial"/>
          <w:color w:val="555555"/>
          <w:sz w:val="27"/>
          <w:szCs w:val="27"/>
          <w:lang w:val="en-US"/>
        </w:rPr>
      </w:pPr>
      <w:r w:rsidRPr="00775BE3">
        <w:rPr>
          <w:rFonts w:ascii="Arial" w:hAnsi="Arial" w:cs="Arial"/>
          <w:color w:val="555555"/>
          <w:sz w:val="27"/>
          <w:szCs w:val="27"/>
          <w:lang w:val="en-US"/>
        </w:rPr>
        <w:t>Introduction</w:t>
      </w:r>
    </w:p>
    <w:p w:rsidR="00775BE3" w:rsidRPr="00775BE3" w:rsidRDefault="00775BE3" w:rsidP="00775BE3">
      <w:pPr>
        <w:pStyle w:val="NormaleWeb"/>
        <w:shd w:val="clear" w:color="auto" w:fill="FFFFFF"/>
        <w:spacing w:before="0" w:beforeAutospacing="0" w:after="312" w:afterAutospacing="0"/>
        <w:rPr>
          <w:rFonts w:ascii="Arial" w:hAnsi="Arial" w:cs="Arial"/>
          <w:color w:val="4A4A4A"/>
          <w:sz w:val="27"/>
          <w:szCs w:val="27"/>
          <w:lang w:val="en-US"/>
        </w:rPr>
      </w:pPr>
      <w:r w:rsidRPr="00775BE3">
        <w:rPr>
          <w:rFonts w:ascii="Arial" w:hAnsi="Arial" w:cs="Arial"/>
          <w:color w:val="4A4A4A"/>
          <w:sz w:val="27"/>
          <w:szCs w:val="27"/>
          <w:lang w:val="en-US"/>
        </w:rPr>
        <w:t xml:space="preserve">Global governance is an increasingly important concept in international </w:t>
      </w:r>
      <w:bookmarkStart w:id="0" w:name="_GoBack"/>
      <w:bookmarkEnd w:id="0"/>
      <w:r w:rsidRPr="00775BE3">
        <w:rPr>
          <w:rFonts w:ascii="Arial" w:hAnsi="Arial" w:cs="Arial"/>
          <w:color w:val="4A4A4A"/>
          <w:sz w:val="27"/>
          <w:szCs w:val="27"/>
          <w:lang w:val="en-US"/>
        </w:rPr>
        <w:t>relations, especially in the context of globalization. It refers to the way international affairs are managed across countries and sectors, involving a range of actors from international organizations to transnational corporations and civil society. This lesson will delve into the intricacies of global governance, its key players, and its impact on international relations.</w:t>
      </w:r>
    </w:p>
    <w:p w:rsidR="00775BE3" w:rsidRDefault="00775BE3" w:rsidP="00775BE3">
      <w:pPr>
        <w:pStyle w:val="Titolo4"/>
        <w:shd w:val="clear" w:color="auto" w:fill="FFFFFF"/>
        <w:spacing w:before="0" w:after="120"/>
        <w:rPr>
          <w:rFonts w:ascii="Arial" w:hAnsi="Arial" w:cs="Arial"/>
          <w:color w:val="555555"/>
          <w:sz w:val="27"/>
          <w:szCs w:val="27"/>
        </w:rPr>
      </w:pPr>
      <w:r>
        <w:rPr>
          <w:rFonts w:ascii="Arial" w:hAnsi="Arial" w:cs="Arial"/>
          <w:color w:val="555555"/>
          <w:sz w:val="27"/>
          <w:szCs w:val="27"/>
        </w:rPr>
        <w:t>Learning Objectives</w:t>
      </w:r>
    </w:p>
    <w:p w:rsidR="00775BE3" w:rsidRPr="00775BE3" w:rsidRDefault="00775BE3" w:rsidP="00775BE3">
      <w:pPr>
        <w:numPr>
          <w:ilvl w:val="0"/>
          <w:numId w:val="1"/>
        </w:numPr>
        <w:shd w:val="clear" w:color="auto" w:fill="FFFFFF"/>
        <w:spacing w:before="100" w:beforeAutospacing="1" w:after="144"/>
        <w:rPr>
          <w:rFonts w:ascii="Arial" w:hAnsi="Arial" w:cs="Arial"/>
          <w:color w:val="4A4A4A"/>
          <w:sz w:val="27"/>
          <w:szCs w:val="27"/>
          <w:lang w:val="en-US"/>
        </w:rPr>
      </w:pPr>
      <w:r w:rsidRPr="00775BE3">
        <w:rPr>
          <w:rFonts w:ascii="Arial" w:hAnsi="Arial" w:cs="Arial"/>
          <w:color w:val="4A4A4A"/>
          <w:sz w:val="27"/>
          <w:szCs w:val="27"/>
          <w:lang w:val="en-US"/>
        </w:rPr>
        <w:t>Understand the concept of global governance.</w:t>
      </w:r>
    </w:p>
    <w:p w:rsidR="00775BE3" w:rsidRPr="00775BE3" w:rsidRDefault="00775BE3" w:rsidP="00775BE3">
      <w:pPr>
        <w:numPr>
          <w:ilvl w:val="0"/>
          <w:numId w:val="1"/>
        </w:numPr>
        <w:shd w:val="clear" w:color="auto" w:fill="FFFFFF"/>
        <w:spacing w:before="100" w:beforeAutospacing="1" w:after="144"/>
        <w:rPr>
          <w:rFonts w:ascii="Arial" w:hAnsi="Arial" w:cs="Arial"/>
          <w:color w:val="4A4A4A"/>
          <w:sz w:val="27"/>
          <w:szCs w:val="27"/>
          <w:lang w:val="en-US"/>
        </w:rPr>
      </w:pPr>
      <w:r w:rsidRPr="00775BE3">
        <w:rPr>
          <w:rFonts w:ascii="Arial" w:hAnsi="Arial" w:cs="Arial"/>
          <w:color w:val="4A4A4A"/>
          <w:sz w:val="27"/>
          <w:szCs w:val="27"/>
          <w:lang w:val="en-US"/>
        </w:rPr>
        <w:t>Identify the key actors involved in global governance.</w:t>
      </w:r>
    </w:p>
    <w:p w:rsidR="00775BE3" w:rsidRPr="00775BE3" w:rsidRDefault="00775BE3" w:rsidP="00775BE3">
      <w:pPr>
        <w:numPr>
          <w:ilvl w:val="0"/>
          <w:numId w:val="1"/>
        </w:numPr>
        <w:shd w:val="clear" w:color="auto" w:fill="FFFFFF"/>
        <w:spacing w:before="100" w:beforeAutospacing="1" w:after="144"/>
        <w:rPr>
          <w:rFonts w:ascii="Arial" w:hAnsi="Arial" w:cs="Arial"/>
          <w:color w:val="4A4A4A"/>
          <w:sz w:val="27"/>
          <w:szCs w:val="27"/>
          <w:lang w:val="en-US"/>
        </w:rPr>
      </w:pPr>
      <w:r w:rsidRPr="00775BE3">
        <w:rPr>
          <w:rFonts w:ascii="Arial" w:hAnsi="Arial" w:cs="Arial"/>
          <w:color w:val="4A4A4A"/>
          <w:sz w:val="27"/>
          <w:szCs w:val="27"/>
          <w:lang w:val="en-US"/>
        </w:rPr>
        <w:t>Analyze the impact of global governance on international relations.</w:t>
      </w:r>
    </w:p>
    <w:p w:rsidR="00775BE3" w:rsidRPr="00E446A3" w:rsidRDefault="00775BE3" w:rsidP="00E446A3">
      <w:pPr>
        <w:pStyle w:val="Titolo4"/>
        <w:shd w:val="clear" w:color="auto" w:fill="FFFFFF"/>
        <w:spacing w:before="0" w:after="120"/>
        <w:rPr>
          <w:rFonts w:ascii="Arial" w:hAnsi="Arial" w:cs="Arial"/>
          <w:color w:val="555555"/>
          <w:sz w:val="27"/>
          <w:szCs w:val="27"/>
          <w:lang w:val="en-US"/>
        </w:rPr>
      </w:pPr>
      <w:r w:rsidRPr="00775BE3">
        <w:rPr>
          <w:rFonts w:ascii="Arial" w:hAnsi="Arial" w:cs="Arial"/>
          <w:color w:val="555555"/>
          <w:sz w:val="27"/>
          <w:szCs w:val="27"/>
          <w:lang w:val="en-US"/>
        </w:rPr>
        <w:t>Diagram: Key Components of Global Governance</w:t>
      </w:r>
    </w:p>
    <w:p w:rsidR="00775BE3" w:rsidRDefault="00E446A3" w:rsidP="00E446A3">
      <w:pPr>
        <w:ind w:right="-1221"/>
        <w:rPr>
          <w:rFonts w:ascii="Times New Roman" w:hAnsi="Times New Roman" w:cs="Times New Roman"/>
          <w:sz w:val="24"/>
          <w:szCs w:val="24"/>
        </w:rPr>
      </w:pPr>
      <w:r w:rsidRPr="00E446A3">
        <w:rPr>
          <w:rFonts w:ascii="Times New Roman" w:hAnsi="Times New Roman" w:cs="Times New Roman"/>
          <w:noProof/>
          <w:sz w:val="24"/>
          <w:szCs w:val="24"/>
          <w:lang w:val="de-DE" w:eastAsia="de-DE"/>
        </w:rPr>
        <w:drawing>
          <wp:inline distT="0" distB="0" distL="0" distR="0">
            <wp:extent cx="6572250" cy="32766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73069" cy="3277008"/>
                    </a:xfrm>
                    <a:prstGeom prst="rect">
                      <a:avLst/>
                    </a:prstGeom>
                    <a:noFill/>
                    <a:ln>
                      <a:noFill/>
                    </a:ln>
                  </pic:spPr>
                </pic:pic>
              </a:graphicData>
            </a:graphic>
          </wp:inline>
        </w:drawing>
      </w:r>
    </w:p>
    <w:p w:rsidR="00775BE3" w:rsidRPr="00775BE3" w:rsidRDefault="00775BE3" w:rsidP="00775BE3">
      <w:pPr>
        <w:pStyle w:val="Titolo4"/>
        <w:shd w:val="clear" w:color="auto" w:fill="FFFFFF"/>
        <w:spacing w:before="0" w:after="120"/>
        <w:rPr>
          <w:rFonts w:ascii="Arial" w:hAnsi="Arial" w:cs="Arial"/>
          <w:color w:val="555555"/>
          <w:sz w:val="27"/>
          <w:szCs w:val="27"/>
          <w:lang w:val="en-US"/>
        </w:rPr>
      </w:pPr>
      <w:r w:rsidRPr="00775BE3">
        <w:rPr>
          <w:rFonts w:ascii="Arial" w:hAnsi="Arial" w:cs="Arial"/>
          <w:color w:val="555555"/>
          <w:sz w:val="27"/>
          <w:szCs w:val="27"/>
          <w:lang w:val="en-US"/>
        </w:rPr>
        <w:t>Explanation of Diagram</w:t>
      </w:r>
    </w:p>
    <w:p w:rsidR="00775BE3" w:rsidRPr="00775BE3" w:rsidRDefault="00775BE3" w:rsidP="00775BE3">
      <w:pPr>
        <w:pStyle w:val="NormaleWeb"/>
        <w:shd w:val="clear" w:color="auto" w:fill="FFFFFF"/>
        <w:spacing w:before="0" w:beforeAutospacing="0" w:after="312" w:afterAutospacing="0"/>
        <w:rPr>
          <w:rFonts w:ascii="Arial" w:hAnsi="Arial" w:cs="Arial"/>
          <w:color w:val="4A4A4A"/>
          <w:sz w:val="27"/>
          <w:szCs w:val="27"/>
          <w:lang w:val="en-US"/>
        </w:rPr>
      </w:pPr>
      <w:r w:rsidRPr="00775BE3">
        <w:rPr>
          <w:rFonts w:ascii="Arial" w:hAnsi="Arial" w:cs="Arial"/>
          <w:color w:val="4A4A4A"/>
          <w:sz w:val="27"/>
          <w:szCs w:val="27"/>
          <w:lang w:val="en-US"/>
        </w:rPr>
        <w:t>The diagram outlines the key components of global governance:</w:t>
      </w:r>
    </w:p>
    <w:p w:rsidR="00775BE3" w:rsidRPr="00775BE3" w:rsidRDefault="00775BE3" w:rsidP="00775BE3">
      <w:pPr>
        <w:numPr>
          <w:ilvl w:val="0"/>
          <w:numId w:val="2"/>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International Organizations</w:t>
      </w:r>
      <w:r w:rsidRPr="00775BE3">
        <w:rPr>
          <w:rFonts w:ascii="Arial" w:hAnsi="Arial" w:cs="Arial"/>
          <w:color w:val="4A4A4A"/>
          <w:sz w:val="27"/>
          <w:szCs w:val="27"/>
          <w:lang w:val="en-US"/>
        </w:rPr>
        <w:t>: Such as the United Nations and the World Bank.</w:t>
      </w:r>
    </w:p>
    <w:p w:rsidR="00775BE3" w:rsidRPr="00775BE3" w:rsidRDefault="00775BE3" w:rsidP="00775BE3">
      <w:pPr>
        <w:numPr>
          <w:ilvl w:val="0"/>
          <w:numId w:val="2"/>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Transnational Corporations</w:t>
      </w:r>
      <w:r w:rsidRPr="00775BE3">
        <w:rPr>
          <w:rFonts w:ascii="Arial" w:hAnsi="Arial" w:cs="Arial"/>
          <w:color w:val="4A4A4A"/>
          <w:sz w:val="27"/>
          <w:szCs w:val="27"/>
          <w:lang w:val="en-US"/>
        </w:rPr>
        <w:t>: Companies like Apple and Google that operate across borders.</w:t>
      </w:r>
    </w:p>
    <w:p w:rsidR="00775BE3" w:rsidRPr="00775BE3" w:rsidRDefault="00775BE3" w:rsidP="00775BE3">
      <w:pPr>
        <w:numPr>
          <w:ilvl w:val="0"/>
          <w:numId w:val="2"/>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Non-Governmental Organizations (NGOs)</w:t>
      </w:r>
      <w:r w:rsidRPr="00775BE3">
        <w:rPr>
          <w:rFonts w:ascii="Arial" w:hAnsi="Arial" w:cs="Arial"/>
          <w:color w:val="4A4A4A"/>
          <w:sz w:val="27"/>
          <w:szCs w:val="27"/>
          <w:lang w:val="en-US"/>
        </w:rPr>
        <w:t>: Such as Greenpeace and Doctors Without Borders.</w:t>
      </w:r>
    </w:p>
    <w:p w:rsidR="00775BE3" w:rsidRPr="00775BE3" w:rsidRDefault="00775BE3" w:rsidP="00775BE3">
      <w:pPr>
        <w:numPr>
          <w:ilvl w:val="0"/>
          <w:numId w:val="2"/>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lastRenderedPageBreak/>
        <w:t>Global Regulations</w:t>
      </w:r>
      <w:r w:rsidRPr="00775BE3">
        <w:rPr>
          <w:rFonts w:ascii="Arial" w:hAnsi="Arial" w:cs="Arial"/>
          <w:color w:val="4A4A4A"/>
          <w:sz w:val="27"/>
          <w:szCs w:val="27"/>
          <w:lang w:val="en-US"/>
        </w:rPr>
        <w:t>: Including international agreements like the Paris Agreement and organizations like the World Trade Organization.</w:t>
      </w:r>
    </w:p>
    <w:p w:rsidR="00775BE3" w:rsidRDefault="00775BE3" w:rsidP="00775BE3">
      <w:pPr>
        <w:pStyle w:val="Titolo4"/>
        <w:shd w:val="clear" w:color="auto" w:fill="FFFFFF"/>
        <w:spacing w:before="0" w:after="120"/>
        <w:rPr>
          <w:rFonts w:ascii="Arial" w:hAnsi="Arial" w:cs="Arial"/>
          <w:color w:val="555555"/>
          <w:sz w:val="27"/>
          <w:szCs w:val="27"/>
        </w:rPr>
      </w:pPr>
      <w:r>
        <w:rPr>
          <w:rFonts w:ascii="Arial" w:hAnsi="Arial" w:cs="Arial"/>
          <w:color w:val="555555"/>
          <w:sz w:val="27"/>
          <w:szCs w:val="27"/>
        </w:rPr>
        <w:t>Case Studies</w:t>
      </w:r>
    </w:p>
    <w:p w:rsidR="00775BE3" w:rsidRPr="00775BE3" w:rsidRDefault="00775BE3" w:rsidP="00775BE3">
      <w:pPr>
        <w:numPr>
          <w:ilvl w:val="0"/>
          <w:numId w:val="3"/>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United Nations’ Role in Climate Change</w:t>
      </w:r>
      <w:r w:rsidRPr="00775BE3">
        <w:rPr>
          <w:rFonts w:ascii="Arial" w:hAnsi="Arial" w:cs="Arial"/>
          <w:color w:val="4A4A4A"/>
          <w:sz w:val="27"/>
          <w:szCs w:val="27"/>
          <w:lang w:val="en-US"/>
        </w:rPr>
        <w:t>: The UN has been a pivotal player in addressing climate change through international agreements like the Paris Agreement.</w:t>
      </w:r>
    </w:p>
    <w:p w:rsidR="00775BE3" w:rsidRPr="00775BE3" w:rsidRDefault="00775BE3" w:rsidP="00775BE3">
      <w:pPr>
        <w:numPr>
          <w:ilvl w:val="0"/>
          <w:numId w:val="3"/>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Apple’s Global Supply Chain</w:t>
      </w:r>
      <w:r w:rsidRPr="00775BE3">
        <w:rPr>
          <w:rFonts w:ascii="Arial" w:hAnsi="Arial" w:cs="Arial"/>
          <w:color w:val="4A4A4A"/>
          <w:sz w:val="27"/>
          <w:szCs w:val="27"/>
          <w:lang w:val="en-US"/>
        </w:rPr>
        <w:t>: Apple’s supply chain is a prime example of how transnational corporations are a part of global governance.</w:t>
      </w:r>
    </w:p>
    <w:p w:rsidR="00775BE3" w:rsidRPr="00775BE3" w:rsidRDefault="00775BE3" w:rsidP="00775BE3">
      <w:pPr>
        <w:numPr>
          <w:ilvl w:val="0"/>
          <w:numId w:val="3"/>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Greenpeace’s Activism</w:t>
      </w:r>
      <w:r w:rsidRPr="00775BE3">
        <w:rPr>
          <w:rFonts w:ascii="Arial" w:hAnsi="Arial" w:cs="Arial"/>
          <w:color w:val="4A4A4A"/>
          <w:sz w:val="27"/>
          <w:szCs w:val="27"/>
          <w:lang w:val="en-US"/>
        </w:rPr>
        <w:t>: The environmental NGO has been influential in shaping international environmental policies.</w:t>
      </w:r>
    </w:p>
    <w:p w:rsidR="00775BE3" w:rsidRDefault="00775BE3" w:rsidP="00775BE3">
      <w:pPr>
        <w:pStyle w:val="Titolo4"/>
        <w:shd w:val="clear" w:color="auto" w:fill="FFFFFF"/>
        <w:spacing w:before="0" w:after="120"/>
        <w:rPr>
          <w:rFonts w:ascii="Arial" w:hAnsi="Arial" w:cs="Arial"/>
          <w:color w:val="555555"/>
          <w:sz w:val="27"/>
          <w:szCs w:val="27"/>
        </w:rPr>
      </w:pPr>
      <w:r>
        <w:rPr>
          <w:rFonts w:ascii="Arial" w:hAnsi="Arial" w:cs="Arial"/>
          <w:color w:val="555555"/>
          <w:sz w:val="27"/>
          <w:szCs w:val="27"/>
        </w:rPr>
        <w:t>Practical Exercise</w:t>
      </w:r>
    </w:p>
    <w:p w:rsidR="00775BE3" w:rsidRPr="00775BE3" w:rsidRDefault="00775BE3" w:rsidP="00775BE3">
      <w:pPr>
        <w:numPr>
          <w:ilvl w:val="0"/>
          <w:numId w:val="4"/>
        </w:numPr>
        <w:shd w:val="clear" w:color="auto" w:fill="FFFFFF"/>
        <w:spacing w:before="100" w:beforeAutospacing="1" w:after="144"/>
        <w:rPr>
          <w:rFonts w:ascii="Arial" w:hAnsi="Arial" w:cs="Arial"/>
          <w:color w:val="4A4A4A"/>
          <w:sz w:val="27"/>
          <w:szCs w:val="27"/>
          <w:lang w:val="en-US"/>
        </w:rPr>
      </w:pPr>
      <w:r w:rsidRPr="00775BE3">
        <w:rPr>
          <w:rStyle w:val="Enfasigrassetto"/>
          <w:rFonts w:ascii="Arial" w:hAnsi="Arial" w:cs="Arial"/>
          <w:color w:val="4A4A4A"/>
          <w:sz w:val="27"/>
          <w:szCs w:val="27"/>
          <w:lang w:val="en-US"/>
        </w:rPr>
        <w:t>Research and Presentation</w:t>
      </w:r>
      <w:r w:rsidRPr="00775BE3">
        <w:rPr>
          <w:rFonts w:ascii="Arial" w:hAnsi="Arial" w:cs="Arial"/>
          <w:color w:val="4A4A4A"/>
          <w:sz w:val="27"/>
          <w:szCs w:val="27"/>
          <w:lang w:val="en-US"/>
        </w:rPr>
        <w:t>: Choose an international organization and analyze its role in global governance.</w:t>
      </w:r>
    </w:p>
    <w:p w:rsidR="00775BE3" w:rsidRDefault="00775BE3" w:rsidP="00775BE3">
      <w:pPr>
        <w:numPr>
          <w:ilvl w:val="0"/>
          <w:numId w:val="4"/>
        </w:numPr>
        <w:shd w:val="clear" w:color="auto" w:fill="FFFFFF"/>
        <w:spacing w:before="100" w:beforeAutospacing="1" w:after="144"/>
        <w:rPr>
          <w:rFonts w:ascii="Arial" w:hAnsi="Arial" w:cs="Arial"/>
          <w:color w:val="4A4A4A"/>
          <w:sz w:val="27"/>
          <w:szCs w:val="27"/>
        </w:rPr>
      </w:pPr>
      <w:r w:rsidRPr="00775BE3">
        <w:rPr>
          <w:rStyle w:val="Enfasigrassetto"/>
          <w:rFonts w:ascii="Arial" w:hAnsi="Arial" w:cs="Arial"/>
          <w:color w:val="4A4A4A"/>
          <w:sz w:val="27"/>
          <w:szCs w:val="27"/>
          <w:lang w:val="en-US"/>
        </w:rPr>
        <w:t>Debate</w:t>
      </w:r>
      <w:r w:rsidRPr="00775BE3">
        <w:rPr>
          <w:rFonts w:ascii="Arial" w:hAnsi="Arial" w:cs="Arial"/>
          <w:color w:val="4A4A4A"/>
          <w:sz w:val="27"/>
          <w:szCs w:val="27"/>
          <w:lang w:val="en-US"/>
        </w:rPr>
        <w:t xml:space="preserve">: Is global governance more effective than individual country governance? </w:t>
      </w:r>
      <w:r>
        <w:rPr>
          <w:rFonts w:ascii="Arial" w:hAnsi="Arial" w:cs="Arial"/>
          <w:color w:val="4A4A4A"/>
          <w:sz w:val="27"/>
          <w:szCs w:val="27"/>
        </w:rPr>
        <w:t>Prepare arguments for both sides.</w:t>
      </w:r>
    </w:p>
    <w:p w:rsidR="00775BE3" w:rsidRDefault="00775BE3" w:rsidP="00775BE3">
      <w:pPr>
        <w:pStyle w:val="Titolo4"/>
        <w:shd w:val="clear" w:color="auto" w:fill="FFFFFF"/>
        <w:spacing w:before="0" w:after="120"/>
        <w:rPr>
          <w:rFonts w:ascii="Arial" w:hAnsi="Arial" w:cs="Arial"/>
          <w:color w:val="555555"/>
          <w:sz w:val="27"/>
          <w:szCs w:val="27"/>
        </w:rPr>
      </w:pPr>
      <w:r>
        <w:rPr>
          <w:rFonts w:ascii="Arial" w:hAnsi="Arial" w:cs="Arial"/>
          <w:color w:val="555555"/>
          <w:sz w:val="27"/>
          <w:szCs w:val="27"/>
        </w:rPr>
        <w:t>Self-Assessment</w:t>
      </w:r>
    </w:p>
    <w:p w:rsidR="00775BE3" w:rsidRPr="00775BE3" w:rsidRDefault="00775BE3" w:rsidP="00775BE3">
      <w:pPr>
        <w:numPr>
          <w:ilvl w:val="0"/>
          <w:numId w:val="5"/>
        </w:numPr>
        <w:shd w:val="clear" w:color="auto" w:fill="FFFFFF"/>
        <w:spacing w:before="100" w:beforeAutospacing="1" w:after="144"/>
        <w:rPr>
          <w:rFonts w:ascii="Arial" w:hAnsi="Arial" w:cs="Arial"/>
          <w:color w:val="4A4A4A"/>
          <w:sz w:val="27"/>
          <w:szCs w:val="27"/>
          <w:lang w:val="en-US"/>
        </w:rPr>
      </w:pPr>
      <w:r w:rsidRPr="00775BE3">
        <w:rPr>
          <w:rFonts w:ascii="Arial" w:hAnsi="Arial" w:cs="Arial"/>
          <w:color w:val="4A4A4A"/>
          <w:sz w:val="27"/>
          <w:szCs w:val="27"/>
          <w:lang w:val="en-US"/>
        </w:rPr>
        <w:t>Define global governance in your own words.</w:t>
      </w:r>
    </w:p>
    <w:p w:rsidR="00775BE3" w:rsidRPr="00775BE3" w:rsidRDefault="00775BE3" w:rsidP="00775BE3">
      <w:pPr>
        <w:numPr>
          <w:ilvl w:val="0"/>
          <w:numId w:val="5"/>
        </w:numPr>
        <w:shd w:val="clear" w:color="auto" w:fill="FFFFFF"/>
        <w:spacing w:before="100" w:beforeAutospacing="1" w:after="144"/>
        <w:rPr>
          <w:rFonts w:ascii="Arial" w:hAnsi="Arial" w:cs="Arial"/>
          <w:color w:val="4A4A4A"/>
          <w:sz w:val="27"/>
          <w:szCs w:val="27"/>
          <w:lang w:val="en-US"/>
        </w:rPr>
      </w:pPr>
      <w:r w:rsidRPr="00775BE3">
        <w:rPr>
          <w:rFonts w:ascii="Arial" w:hAnsi="Arial" w:cs="Arial"/>
          <w:color w:val="4A4A4A"/>
          <w:sz w:val="27"/>
          <w:szCs w:val="27"/>
          <w:lang w:val="en-US"/>
        </w:rPr>
        <w:t>List three key actors in global governance.</w:t>
      </w:r>
    </w:p>
    <w:p w:rsidR="00775BE3" w:rsidRPr="00775BE3" w:rsidRDefault="00775BE3" w:rsidP="00775BE3">
      <w:pPr>
        <w:numPr>
          <w:ilvl w:val="0"/>
          <w:numId w:val="5"/>
        </w:numPr>
        <w:shd w:val="clear" w:color="auto" w:fill="FFFFFF"/>
        <w:spacing w:before="100" w:beforeAutospacing="1" w:after="144"/>
        <w:rPr>
          <w:rFonts w:ascii="Arial" w:hAnsi="Arial" w:cs="Arial"/>
          <w:color w:val="4A4A4A"/>
          <w:sz w:val="27"/>
          <w:szCs w:val="27"/>
          <w:lang w:val="en-US"/>
        </w:rPr>
      </w:pPr>
      <w:r w:rsidRPr="00775BE3">
        <w:rPr>
          <w:rFonts w:ascii="Arial" w:hAnsi="Arial" w:cs="Arial"/>
          <w:color w:val="4A4A4A"/>
          <w:sz w:val="27"/>
          <w:szCs w:val="27"/>
          <w:lang w:val="en-US"/>
        </w:rPr>
        <w:t>Explain the role of NGOs in global governance.</w:t>
      </w:r>
    </w:p>
    <w:p w:rsidR="00775BE3" w:rsidRPr="00775BE3" w:rsidRDefault="00775BE3" w:rsidP="00775BE3">
      <w:pPr>
        <w:pStyle w:val="Titolo4"/>
        <w:shd w:val="clear" w:color="auto" w:fill="FFFFFF"/>
        <w:spacing w:before="0" w:after="120"/>
        <w:rPr>
          <w:rFonts w:ascii="Arial" w:hAnsi="Arial" w:cs="Arial"/>
          <w:color w:val="555555"/>
          <w:sz w:val="27"/>
          <w:szCs w:val="27"/>
          <w:lang w:val="en-US"/>
        </w:rPr>
      </w:pPr>
      <w:r w:rsidRPr="00775BE3">
        <w:rPr>
          <w:rFonts w:ascii="Arial" w:hAnsi="Arial" w:cs="Arial"/>
          <w:color w:val="555555"/>
          <w:sz w:val="27"/>
          <w:szCs w:val="27"/>
          <w:lang w:val="en-US"/>
        </w:rPr>
        <w:t>Summary</w:t>
      </w:r>
    </w:p>
    <w:p w:rsidR="00775BE3" w:rsidRPr="00775BE3" w:rsidRDefault="00775BE3" w:rsidP="00775BE3">
      <w:pPr>
        <w:pStyle w:val="NormaleWeb"/>
        <w:shd w:val="clear" w:color="auto" w:fill="FFFFFF"/>
        <w:spacing w:before="0" w:beforeAutospacing="0" w:after="312" w:afterAutospacing="0"/>
        <w:rPr>
          <w:rFonts w:ascii="Arial" w:hAnsi="Arial" w:cs="Arial"/>
          <w:color w:val="4A4A4A"/>
          <w:sz w:val="27"/>
          <w:szCs w:val="27"/>
          <w:lang w:val="en-US"/>
        </w:rPr>
      </w:pPr>
      <w:r w:rsidRPr="00775BE3">
        <w:rPr>
          <w:rFonts w:ascii="Arial" w:hAnsi="Arial" w:cs="Arial"/>
          <w:color w:val="4A4A4A"/>
          <w:sz w:val="27"/>
          <w:szCs w:val="27"/>
          <w:lang w:val="en-US"/>
        </w:rPr>
        <w:t>Global governance is an intricate web of international organizations, transnational corporations, NGOs, and global regulations. Understanding this concept is crucial for grasping the complexities of modern international relations.</w:t>
      </w:r>
    </w:p>
    <w:p w:rsidR="00775BE3" w:rsidRPr="00775BE3" w:rsidRDefault="00775BE3">
      <w:pPr>
        <w:rPr>
          <w:lang w:val="en-US"/>
        </w:rPr>
      </w:pPr>
    </w:p>
    <w:sectPr w:rsidR="00775BE3" w:rsidRPr="00775BE3" w:rsidSect="009A6DBB">
      <w:pgSz w:w="11906" w:h="16838"/>
      <w:pgMar w:top="1418" w:right="1985"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2A7C36"/>
    <w:multiLevelType w:val="multilevel"/>
    <w:tmpl w:val="D30C1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7F12F99"/>
    <w:multiLevelType w:val="multilevel"/>
    <w:tmpl w:val="70DC2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075670D"/>
    <w:multiLevelType w:val="multilevel"/>
    <w:tmpl w:val="36944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E424A5"/>
    <w:multiLevelType w:val="multilevel"/>
    <w:tmpl w:val="0ADC1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6A7012"/>
    <w:multiLevelType w:val="multilevel"/>
    <w:tmpl w:val="59BAB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BE0"/>
    <w:rsid w:val="00183BE0"/>
    <w:rsid w:val="002639AD"/>
    <w:rsid w:val="0029609A"/>
    <w:rsid w:val="0038602B"/>
    <w:rsid w:val="00602F55"/>
    <w:rsid w:val="00775BE3"/>
    <w:rsid w:val="007D1879"/>
    <w:rsid w:val="007F6833"/>
    <w:rsid w:val="00910DCA"/>
    <w:rsid w:val="009A6DBB"/>
    <w:rsid w:val="00C81757"/>
    <w:rsid w:val="00DC05D6"/>
    <w:rsid w:val="00E446A3"/>
    <w:rsid w:val="00F209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66250"/>
  <w15:chartTrackingRefBased/>
  <w15:docId w15:val="{29488BCE-C600-43DC-BE17-1C8F823A1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775BE3"/>
    <w:pPr>
      <w:spacing w:before="100" w:beforeAutospacing="1" w:after="100" w:afterAutospacing="1"/>
      <w:outlineLvl w:val="0"/>
    </w:pPr>
    <w:rPr>
      <w:rFonts w:ascii="Times New Roman" w:eastAsia="Times New Roman" w:hAnsi="Times New Roman" w:cs="Times New Roman"/>
      <w:b/>
      <w:bCs/>
      <w:kern w:val="36"/>
      <w:sz w:val="48"/>
      <w:szCs w:val="48"/>
      <w:lang w:val="de-DE" w:eastAsia="de-DE"/>
    </w:rPr>
  </w:style>
  <w:style w:type="paragraph" w:styleId="Titolo4">
    <w:name w:val="heading 4"/>
    <w:basedOn w:val="Normale"/>
    <w:next w:val="Normale"/>
    <w:link w:val="Titolo4Carattere"/>
    <w:uiPriority w:val="9"/>
    <w:unhideWhenUsed/>
    <w:qFormat/>
    <w:rsid w:val="00775BE3"/>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75BE3"/>
    <w:rPr>
      <w:rFonts w:ascii="Times New Roman" w:eastAsia="Times New Roman" w:hAnsi="Times New Roman" w:cs="Times New Roman"/>
      <w:b/>
      <w:bCs/>
      <w:kern w:val="36"/>
      <w:sz w:val="48"/>
      <w:szCs w:val="48"/>
      <w:lang w:val="de-DE" w:eastAsia="de-DE"/>
    </w:rPr>
  </w:style>
  <w:style w:type="character" w:customStyle="1" w:styleId="Titolo4Carattere">
    <w:name w:val="Titolo 4 Carattere"/>
    <w:basedOn w:val="Carpredefinitoparagrafo"/>
    <w:link w:val="Titolo4"/>
    <w:uiPriority w:val="9"/>
    <w:rsid w:val="00775BE3"/>
    <w:rPr>
      <w:rFonts w:asciiTheme="majorHAnsi" w:eastAsiaTheme="majorEastAsia" w:hAnsiTheme="majorHAnsi" w:cstheme="majorBidi"/>
      <w:i/>
      <w:iCs/>
      <w:color w:val="365F91" w:themeColor="accent1" w:themeShade="BF"/>
    </w:rPr>
  </w:style>
  <w:style w:type="paragraph" w:styleId="NormaleWeb">
    <w:name w:val="Normal (Web)"/>
    <w:basedOn w:val="Normale"/>
    <w:uiPriority w:val="99"/>
    <w:semiHidden/>
    <w:unhideWhenUsed/>
    <w:rsid w:val="00775BE3"/>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775B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77694">
      <w:bodyDiv w:val="1"/>
      <w:marLeft w:val="0"/>
      <w:marRight w:val="0"/>
      <w:marTop w:val="0"/>
      <w:marBottom w:val="0"/>
      <w:divBdr>
        <w:top w:val="none" w:sz="0" w:space="0" w:color="auto"/>
        <w:left w:val="none" w:sz="0" w:space="0" w:color="auto"/>
        <w:bottom w:val="none" w:sz="0" w:space="0" w:color="auto"/>
        <w:right w:val="none" w:sz="0" w:space="0" w:color="auto"/>
      </w:divBdr>
    </w:div>
    <w:div w:id="662241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308</Words>
  <Characters>1945</Characters>
  <Application>Microsoft Office Word</Application>
  <DocSecurity>0</DocSecurity>
  <Lines>16</Lines>
  <Paragraphs>4</Paragraphs>
  <ScaleCrop>false</ScaleCrop>
  <Company>Caritas Diözese Bozen Brixen</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4</cp:revision>
  <dcterms:created xsi:type="dcterms:W3CDTF">2026-05-19T13:30:00Z</dcterms:created>
  <dcterms:modified xsi:type="dcterms:W3CDTF">2026-05-19T13:44:00Z</dcterms:modified>
</cp:coreProperties>
</file>